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F9D" w:rsidRPr="006B56D4" w:rsidRDefault="00AA5345" w:rsidP="006B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0"/>
          <w:szCs w:val="20"/>
        </w:rPr>
      </w:pPr>
      <w:bookmarkStart w:id="0" w:name="_GoBack"/>
      <w:bookmarkEnd w:id="0"/>
      <w:r w:rsidRPr="006B56D4">
        <w:rPr>
          <w:sz w:val="20"/>
          <w:szCs w:val="20"/>
        </w:rPr>
        <w:t>W</w:t>
      </w:r>
      <w:r w:rsidR="00013F9D" w:rsidRPr="006B56D4">
        <w:rPr>
          <w:sz w:val="20"/>
          <w:szCs w:val="20"/>
        </w:rPr>
        <w:t xml:space="preserve">ILSON BAYLY HOLMES - OVCON LIMITED                                             </w:t>
      </w:r>
    </w:p>
    <w:p w:rsidR="00013F9D" w:rsidRPr="006B56D4" w:rsidRDefault="00013F9D" w:rsidP="006B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 xml:space="preserve">Building and civil engineering contractors                                      </w:t>
      </w:r>
    </w:p>
    <w:p w:rsidR="00013F9D" w:rsidRPr="006B56D4" w:rsidRDefault="00013F9D" w:rsidP="006B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 xml:space="preserve">(Registration no. 1982/011014/06)                                               </w:t>
      </w:r>
    </w:p>
    <w:p w:rsidR="00013F9D" w:rsidRPr="006B56D4" w:rsidRDefault="00013F9D" w:rsidP="006B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 xml:space="preserve">ISIN No: ZAE 000009932                                                          </w:t>
      </w:r>
    </w:p>
    <w:p w:rsidR="00013F9D" w:rsidRPr="006B56D4" w:rsidRDefault="00013F9D" w:rsidP="006B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 xml:space="preserve">Share code: WBO </w:t>
      </w:r>
    </w:p>
    <w:p w:rsidR="00013F9D" w:rsidRPr="006B56D4" w:rsidRDefault="00013F9D" w:rsidP="006B56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>(“WBHO” or “the Company”)</w:t>
      </w:r>
    </w:p>
    <w:p w:rsidR="00013F9D" w:rsidRPr="006B56D4" w:rsidRDefault="00013F9D" w:rsidP="00013F9D">
      <w:pPr>
        <w:spacing w:after="120" w:line="240" w:lineRule="auto"/>
        <w:rPr>
          <w:sz w:val="20"/>
          <w:szCs w:val="20"/>
        </w:rPr>
      </w:pPr>
    </w:p>
    <w:p w:rsidR="00214AF0" w:rsidRPr="006B56D4" w:rsidRDefault="00013F9D" w:rsidP="00013F9D">
      <w:pPr>
        <w:spacing w:after="12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>TRADING STATEMENT</w:t>
      </w:r>
    </w:p>
    <w:p w:rsidR="00530710" w:rsidRPr="006B56D4" w:rsidRDefault="00E66286" w:rsidP="006D1325">
      <w:pPr>
        <w:spacing w:after="12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>T</w:t>
      </w:r>
      <w:r w:rsidR="006D1325" w:rsidRPr="006B56D4">
        <w:rPr>
          <w:sz w:val="20"/>
          <w:szCs w:val="20"/>
        </w:rPr>
        <w:t xml:space="preserve">he directors of Wilson </w:t>
      </w:r>
      <w:proofErr w:type="spellStart"/>
      <w:r w:rsidR="006D1325" w:rsidRPr="006B56D4">
        <w:rPr>
          <w:sz w:val="20"/>
          <w:szCs w:val="20"/>
        </w:rPr>
        <w:t>Bayly</w:t>
      </w:r>
      <w:proofErr w:type="spellEnd"/>
      <w:r w:rsidR="006D1325" w:rsidRPr="006B56D4">
        <w:rPr>
          <w:sz w:val="20"/>
          <w:szCs w:val="20"/>
        </w:rPr>
        <w:t xml:space="preserve"> Holmes-</w:t>
      </w:r>
      <w:proofErr w:type="spellStart"/>
      <w:r w:rsidR="006D1325" w:rsidRPr="006B56D4">
        <w:rPr>
          <w:sz w:val="20"/>
          <w:szCs w:val="20"/>
        </w:rPr>
        <w:t>Ovcon</w:t>
      </w:r>
      <w:proofErr w:type="spellEnd"/>
      <w:r w:rsidR="006D1325" w:rsidRPr="006B56D4">
        <w:rPr>
          <w:sz w:val="20"/>
          <w:szCs w:val="20"/>
        </w:rPr>
        <w:t xml:space="preserve"> Ltd hereby advise shareholders that</w:t>
      </w:r>
      <w:r w:rsidR="00B83B47" w:rsidRPr="006B56D4">
        <w:rPr>
          <w:sz w:val="20"/>
          <w:szCs w:val="20"/>
        </w:rPr>
        <w:t>,</w:t>
      </w:r>
      <w:r w:rsidR="006D1325" w:rsidRPr="006B56D4">
        <w:rPr>
          <w:sz w:val="20"/>
          <w:szCs w:val="20"/>
        </w:rPr>
        <w:t xml:space="preserve"> in respect of the consolidated </w:t>
      </w:r>
      <w:r w:rsidR="00532ED6" w:rsidRPr="006B56D4">
        <w:rPr>
          <w:sz w:val="20"/>
          <w:szCs w:val="20"/>
        </w:rPr>
        <w:t xml:space="preserve">financial </w:t>
      </w:r>
      <w:r w:rsidR="006D1325" w:rsidRPr="006B56D4">
        <w:rPr>
          <w:sz w:val="20"/>
          <w:szCs w:val="20"/>
        </w:rPr>
        <w:t xml:space="preserve">results for the </w:t>
      </w:r>
      <w:r w:rsidR="000C4C87" w:rsidRPr="006B56D4">
        <w:rPr>
          <w:sz w:val="20"/>
          <w:szCs w:val="20"/>
        </w:rPr>
        <w:t>year</w:t>
      </w:r>
      <w:r w:rsidR="006D1325" w:rsidRPr="006B56D4">
        <w:rPr>
          <w:sz w:val="20"/>
          <w:szCs w:val="20"/>
        </w:rPr>
        <w:t xml:space="preserve"> ended 3</w:t>
      </w:r>
      <w:r w:rsidR="000C4C87" w:rsidRPr="006B56D4">
        <w:rPr>
          <w:sz w:val="20"/>
          <w:szCs w:val="20"/>
        </w:rPr>
        <w:t>0</w:t>
      </w:r>
      <w:r w:rsidR="006D1325" w:rsidRPr="006B56D4">
        <w:rPr>
          <w:sz w:val="20"/>
          <w:szCs w:val="20"/>
        </w:rPr>
        <w:t xml:space="preserve"> </w:t>
      </w:r>
      <w:r w:rsidR="000C4C87" w:rsidRPr="006B56D4">
        <w:rPr>
          <w:sz w:val="20"/>
          <w:szCs w:val="20"/>
        </w:rPr>
        <w:t>June</w:t>
      </w:r>
      <w:r w:rsidR="006D1325" w:rsidRPr="006B56D4">
        <w:rPr>
          <w:sz w:val="20"/>
          <w:szCs w:val="20"/>
        </w:rPr>
        <w:t xml:space="preserve"> 201</w:t>
      </w:r>
      <w:r w:rsidR="000C4C87" w:rsidRPr="006B56D4">
        <w:rPr>
          <w:sz w:val="20"/>
          <w:szCs w:val="20"/>
        </w:rPr>
        <w:t>6</w:t>
      </w:r>
      <w:r w:rsidR="006D1325" w:rsidRPr="006B56D4">
        <w:rPr>
          <w:sz w:val="20"/>
          <w:szCs w:val="20"/>
        </w:rPr>
        <w:t xml:space="preserve">, earnings per share </w:t>
      </w:r>
      <w:r w:rsidR="001449D5" w:rsidRPr="006B56D4">
        <w:rPr>
          <w:sz w:val="20"/>
          <w:szCs w:val="20"/>
        </w:rPr>
        <w:t>and headline earnings per share</w:t>
      </w:r>
      <w:r w:rsidR="006D1325" w:rsidRPr="006B56D4">
        <w:rPr>
          <w:sz w:val="20"/>
          <w:szCs w:val="20"/>
        </w:rPr>
        <w:t xml:space="preserve"> </w:t>
      </w:r>
      <w:r w:rsidR="001449D5" w:rsidRPr="006B56D4">
        <w:rPr>
          <w:sz w:val="20"/>
          <w:szCs w:val="20"/>
        </w:rPr>
        <w:t>are expected to</w:t>
      </w:r>
      <w:r w:rsidR="006D1325" w:rsidRPr="006B56D4">
        <w:rPr>
          <w:sz w:val="20"/>
          <w:szCs w:val="20"/>
        </w:rPr>
        <w:t xml:space="preserve"> </w:t>
      </w:r>
      <w:r w:rsidR="00530710" w:rsidRPr="006B56D4">
        <w:rPr>
          <w:sz w:val="20"/>
          <w:szCs w:val="20"/>
        </w:rPr>
        <w:t xml:space="preserve">vary by the </w:t>
      </w:r>
      <w:r w:rsidR="00B83B47" w:rsidRPr="006B56D4">
        <w:rPr>
          <w:sz w:val="20"/>
          <w:szCs w:val="20"/>
        </w:rPr>
        <w:t xml:space="preserve">percentages and </w:t>
      </w:r>
      <w:r w:rsidR="00530710" w:rsidRPr="006B56D4">
        <w:rPr>
          <w:sz w:val="20"/>
          <w:szCs w:val="20"/>
        </w:rPr>
        <w:t>amounts included in the table below:-</w:t>
      </w:r>
    </w:p>
    <w:p w:rsidR="00530710" w:rsidRPr="006B56D4" w:rsidRDefault="00530710" w:rsidP="006D1325">
      <w:pPr>
        <w:spacing w:after="120" w:line="240" w:lineRule="auto"/>
        <w:rPr>
          <w:sz w:val="20"/>
          <w:szCs w:val="20"/>
        </w:rPr>
      </w:pPr>
    </w:p>
    <w:tbl>
      <w:tblPr>
        <w:tblStyle w:val="TableGrid"/>
        <w:tblW w:w="9535" w:type="dxa"/>
        <w:jc w:val="center"/>
        <w:tblLook w:val="04A0" w:firstRow="1" w:lastRow="0" w:firstColumn="1" w:lastColumn="0" w:noHBand="0" w:noVBand="1"/>
      </w:tblPr>
      <w:tblGrid>
        <w:gridCol w:w="2311"/>
        <w:gridCol w:w="1853"/>
        <w:gridCol w:w="1946"/>
        <w:gridCol w:w="1853"/>
        <w:gridCol w:w="1572"/>
      </w:tblGrid>
      <w:tr w:rsidR="00972D20" w:rsidRPr="006B56D4" w:rsidTr="00972D20">
        <w:trPr>
          <w:jc w:val="center"/>
        </w:trPr>
        <w:tc>
          <w:tcPr>
            <w:tcW w:w="2311" w:type="dxa"/>
          </w:tcPr>
          <w:p w:rsidR="00972D20" w:rsidRPr="006B56D4" w:rsidRDefault="00972D20" w:rsidP="00A2424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53" w:type="dxa"/>
          </w:tcPr>
          <w:p w:rsidR="00972D20" w:rsidRPr="006B56D4" w:rsidRDefault="00972D20" w:rsidP="00A242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B56D4">
              <w:rPr>
                <w:b/>
                <w:sz w:val="20"/>
                <w:szCs w:val="20"/>
              </w:rPr>
              <w:t>30 June 2016</w:t>
            </w:r>
          </w:p>
          <w:p w:rsidR="00972D20" w:rsidRPr="006B56D4" w:rsidRDefault="00972D20" w:rsidP="00846C58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B56D4">
              <w:rPr>
                <w:b/>
                <w:sz w:val="20"/>
                <w:szCs w:val="20"/>
              </w:rPr>
              <w:t xml:space="preserve"> % range between</w:t>
            </w:r>
          </w:p>
        </w:tc>
        <w:tc>
          <w:tcPr>
            <w:tcW w:w="1946" w:type="dxa"/>
          </w:tcPr>
          <w:p w:rsidR="00972D20" w:rsidRPr="006B56D4" w:rsidRDefault="00972D20" w:rsidP="00972D2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B56D4">
              <w:rPr>
                <w:b/>
                <w:sz w:val="20"/>
                <w:szCs w:val="20"/>
              </w:rPr>
              <w:t>30 June 2016</w:t>
            </w:r>
          </w:p>
          <w:p w:rsidR="00972D20" w:rsidRPr="006B56D4" w:rsidRDefault="00846C58" w:rsidP="00A242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B56D4">
              <w:rPr>
                <w:b/>
                <w:sz w:val="20"/>
                <w:szCs w:val="20"/>
              </w:rPr>
              <w:t>B</w:t>
            </w:r>
            <w:r w:rsidR="00972D20" w:rsidRPr="006B56D4">
              <w:rPr>
                <w:b/>
                <w:sz w:val="20"/>
                <w:szCs w:val="20"/>
              </w:rPr>
              <w:t xml:space="preserve">etween              </w:t>
            </w:r>
          </w:p>
        </w:tc>
        <w:tc>
          <w:tcPr>
            <w:tcW w:w="1853" w:type="dxa"/>
          </w:tcPr>
          <w:p w:rsidR="00972D20" w:rsidRPr="006B56D4" w:rsidRDefault="00972D20" w:rsidP="00A242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B56D4">
              <w:rPr>
                <w:b/>
                <w:sz w:val="20"/>
                <w:szCs w:val="20"/>
              </w:rPr>
              <w:t>30 June 2015</w:t>
            </w:r>
          </w:p>
          <w:p w:rsidR="00972D20" w:rsidRPr="006B56D4" w:rsidRDefault="00972D20" w:rsidP="00A242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B56D4">
              <w:rPr>
                <w:b/>
                <w:sz w:val="20"/>
                <w:szCs w:val="20"/>
              </w:rPr>
              <w:t>Restated</w:t>
            </w:r>
          </w:p>
          <w:p w:rsidR="00972D20" w:rsidRPr="006B56D4" w:rsidRDefault="00972D20" w:rsidP="00A24240">
            <w:pPr>
              <w:spacing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72" w:type="dxa"/>
          </w:tcPr>
          <w:p w:rsidR="00972D20" w:rsidRPr="006B56D4" w:rsidRDefault="00972D20" w:rsidP="00972D2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B56D4">
              <w:rPr>
                <w:b/>
                <w:sz w:val="20"/>
                <w:szCs w:val="20"/>
              </w:rPr>
              <w:t xml:space="preserve">30 June 2015 </w:t>
            </w:r>
          </w:p>
          <w:p w:rsidR="00972D20" w:rsidRPr="006B56D4" w:rsidRDefault="00972D20" w:rsidP="00972D2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6B56D4">
              <w:rPr>
                <w:b/>
                <w:sz w:val="20"/>
                <w:szCs w:val="20"/>
              </w:rPr>
              <w:t xml:space="preserve">As previously reported            </w:t>
            </w:r>
          </w:p>
        </w:tc>
      </w:tr>
      <w:tr w:rsidR="00972D20" w:rsidRPr="006B56D4" w:rsidTr="00CB2572">
        <w:trPr>
          <w:trHeight w:val="431"/>
          <w:jc w:val="center"/>
        </w:trPr>
        <w:tc>
          <w:tcPr>
            <w:tcW w:w="2311" w:type="dxa"/>
          </w:tcPr>
          <w:p w:rsidR="00972D20" w:rsidRPr="006B56D4" w:rsidRDefault="00972D20" w:rsidP="00CB2572">
            <w:pPr>
              <w:spacing w:before="240" w:after="120"/>
              <w:rPr>
                <w:b/>
                <w:sz w:val="20"/>
                <w:szCs w:val="20"/>
              </w:rPr>
            </w:pPr>
            <w:r w:rsidRPr="006B56D4">
              <w:rPr>
                <w:b/>
                <w:sz w:val="20"/>
                <w:szCs w:val="20"/>
              </w:rPr>
              <w:t>Continuing operations</w:t>
            </w:r>
            <w:r w:rsidR="006B56D4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853" w:type="dxa"/>
          </w:tcPr>
          <w:p w:rsidR="00972D20" w:rsidRPr="006B56D4" w:rsidRDefault="00972D20" w:rsidP="00CB2572">
            <w:pPr>
              <w:spacing w:before="240" w:after="120"/>
              <w:rPr>
                <w:sz w:val="20"/>
                <w:szCs w:val="20"/>
              </w:rPr>
            </w:pPr>
          </w:p>
        </w:tc>
        <w:tc>
          <w:tcPr>
            <w:tcW w:w="1946" w:type="dxa"/>
          </w:tcPr>
          <w:p w:rsidR="00972D20" w:rsidRPr="006B56D4" w:rsidRDefault="00972D20" w:rsidP="00CB2572">
            <w:pPr>
              <w:spacing w:before="240" w:after="120"/>
              <w:rPr>
                <w:sz w:val="20"/>
                <w:szCs w:val="20"/>
              </w:rPr>
            </w:pPr>
          </w:p>
        </w:tc>
        <w:tc>
          <w:tcPr>
            <w:tcW w:w="1853" w:type="dxa"/>
          </w:tcPr>
          <w:p w:rsidR="00972D20" w:rsidRPr="006B56D4" w:rsidRDefault="00972D20" w:rsidP="00CB2572">
            <w:pPr>
              <w:spacing w:before="240" w:after="120"/>
              <w:rPr>
                <w:sz w:val="20"/>
                <w:szCs w:val="20"/>
              </w:rPr>
            </w:pPr>
          </w:p>
        </w:tc>
        <w:tc>
          <w:tcPr>
            <w:tcW w:w="1572" w:type="dxa"/>
          </w:tcPr>
          <w:p w:rsidR="00972D20" w:rsidRPr="006B56D4" w:rsidRDefault="00972D20" w:rsidP="00CB2572">
            <w:pPr>
              <w:spacing w:before="240" w:after="120"/>
              <w:rPr>
                <w:sz w:val="20"/>
                <w:szCs w:val="20"/>
              </w:rPr>
            </w:pPr>
          </w:p>
        </w:tc>
      </w:tr>
      <w:tr w:rsidR="00972D20" w:rsidRPr="006B56D4" w:rsidTr="00972D20">
        <w:trPr>
          <w:jc w:val="center"/>
        </w:trPr>
        <w:tc>
          <w:tcPr>
            <w:tcW w:w="2311" w:type="dxa"/>
          </w:tcPr>
          <w:p w:rsidR="00972D20" w:rsidRPr="006B56D4" w:rsidRDefault="00972D20" w:rsidP="00CB2572">
            <w:pPr>
              <w:spacing w:before="240" w:after="120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Headline earnings per share (cents)</w:t>
            </w:r>
          </w:p>
        </w:tc>
        <w:tc>
          <w:tcPr>
            <w:tcW w:w="1853" w:type="dxa"/>
          </w:tcPr>
          <w:p w:rsidR="00972D20" w:rsidRPr="006B56D4" w:rsidRDefault="00972D20" w:rsidP="00A852BD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2</w:t>
            </w:r>
            <w:r w:rsidR="00A852BD">
              <w:rPr>
                <w:sz w:val="20"/>
                <w:szCs w:val="20"/>
              </w:rPr>
              <w:t>0</w:t>
            </w:r>
            <w:r w:rsidRPr="006B56D4">
              <w:rPr>
                <w:sz w:val="20"/>
                <w:szCs w:val="20"/>
              </w:rPr>
              <w:t>% to 3</w:t>
            </w:r>
            <w:r w:rsidR="00A852BD">
              <w:rPr>
                <w:sz w:val="20"/>
                <w:szCs w:val="20"/>
              </w:rPr>
              <w:t>0</w:t>
            </w:r>
            <w:r w:rsidRPr="006B56D4">
              <w:rPr>
                <w:sz w:val="20"/>
                <w:szCs w:val="20"/>
              </w:rPr>
              <w:t>% up</w:t>
            </w:r>
          </w:p>
        </w:tc>
        <w:tc>
          <w:tcPr>
            <w:tcW w:w="1946" w:type="dxa"/>
          </w:tcPr>
          <w:p w:rsidR="00972D20" w:rsidRPr="006B56D4" w:rsidRDefault="00846C58" w:rsidP="00226321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A852BD">
              <w:rPr>
                <w:sz w:val="20"/>
                <w:szCs w:val="20"/>
              </w:rPr>
              <w:t>1 3</w:t>
            </w:r>
            <w:r w:rsidR="00D57FF0">
              <w:rPr>
                <w:sz w:val="20"/>
                <w:szCs w:val="20"/>
              </w:rPr>
              <w:t>0</w:t>
            </w:r>
            <w:r w:rsidR="00226321">
              <w:rPr>
                <w:sz w:val="20"/>
                <w:szCs w:val="20"/>
              </w:rPr>
              <w:t>9</w:t>
            </w:r>
            <w:r w:rsidR="00972D20" w:rsidRPr="00A852BD">
              <w:rPr>
                <w:sz w:val="20"/>
                <w:szCs w:val="20"/>
              </w:rPr>
              <w:t xml:space="preserve"> and </w:t>
            </w:r>
            <w:r w:rsidRPr="00A852BD">
              <w:rPr>
                <w:sz w:val="20"/>
                <w:szCs w:val="20"/>
              </w:rPr>
              <w:t xml:space="preserve">1 </w:t>
            </w:r>
            <w:r w:rsidR="00A852BD" w:rsidRPr="00A852BD">
              <w:rPr>
                <w:sz w:val="20"/>
                <w:szCs w:val="20"/>
              </w:rPr>
              <w:t>41</w:t>
            </w:r>
            <w:r w:rsidR="00226321">
              <w:rPr>
                <w:sz w:val="20"/>
                <w:szCs w:val="20"/>
              </w:rPr>
              <w:t>8</w:t>
            </w:r>
            <w:r w:rsidR="00972D20" w:rsidRPr="006B56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</w:tcPr>
          <w:p w:rsidR="00972D20" w:rsidRPr="006B56D4" w:rsidRDefault="00846C58" w:rsidP="00226321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1</w:t>
            </w:r>
            <w:r w:rsidR="00FD3735" w:rsidRPr="006B56D4">
              <w:rPr>
                <w:sz w:val="20"/>
                <w:szCs w:val="20"/>
              </w:rPr>
              <w:t xml:space="preserve"> 0</w:t>
            </w:r>
            <w:r w:rsidR="00226321">
              <w:rPr>
                <w:sz w:val="20"/>
                <w:szCs w:val="20"/>
              </w:rPr>
              <w:t>90</w:t>
            </w:r>
            <w:r w:rsidR="00FD3735" w:rsidRPr="006B56D4">
              <w:rPr>
                <w:sz w:val="20"/>
                <w:szCs w:val="20"/>
              </w:rPr>
              <w:t>.</w:t>
            </w:r>
            <w:r w:rsidR="00226321">
              <w:rPr>
                <w:sz w:val="20"/>
                <w:szCs w:val="20"/>
              </w:rPr>
              <w:t>7</w:t>
            </w:r>
          </w:p>
        </w:tc>
        <w:tc>
          <w:tcPr>
            <w:tcW w:w="1572" w:type="dxa"/>
          </w:tcPr>
          <w:p w:rsidR="00972D20" w:rsidRPr="006B56D4" w:rsidRDefault="00846C58" w:rsidP="00CB2572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1 105</w:t>
            </w:r>
            <w:r w:rsidR="00FD3735" w:rsidRPr="006B56D4">
              <w:rPr>
                <w:sz w:val="20"/>
                <w:szCs w:val="20"/>
              </w:rPr>
              <w:t>.</w:t>
            </w:r>
            <w:r w:rsidRPr="006B56D4">
              <w:rPr>
                <w:sz w:val="20"/>
                <w:szCs w:val="20"/>
              </w:rPr>
              <w:t>7</w:t>
            </w:r>
          </w:p>
        </w:tc>
      </w:tr>
      <w:tr w:rsidR="00972D20" w:rsidRPr="006B56D4" w:rsidTr="00972D20">
        <w:trPr>
          <w:jc w:val="center"/>
        </w:trPr>
        <w:tc>
          <w:tcPr>
            <w:tcW w:w="2311" w:type="dxa"/>
          </w:tcPr>
          <w:p w:rsidR="00972D20" w:rsidRPr="006B56D4" w:rsidRDefault="00972D20" w:rsidP="00CB2572">
            <w:pPr>
              <w:spacing w:before="240" w:after="120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Earnings per share (cents)</w:t>
            </w:r>
          </w:p>
        </w:tc>
        <w:tc>
          <w:tcPr>
            <w:tcW w:w="1853" w:type="dxa"/>
          </w:tcPr>
          <w:p w:rsidR="00972D20" w:rsidRPr="006B56D4" w:rsidRDefault="00972D20" w:rsidP="00CB2572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50% to 60% up</w:t>
            </w:r>
          </w:p>
        </w:tc>
        <w:tc>
          <w:tcPr>
            <w:tcW w:w="1946" w:type="dxa"/>
          </w:tcPr>
          <w:p w:rsidR="00972D20" w:rsidRPr="006B56D4" w:rsidRDefault="00846C58" w:rsidP="00226321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1 3</w:t>
            </w:r>
            <w:r w:rsidR="00226321">
              <w:rPr>
                <w:sz w:val="20"/>
                <w:szCs w:val="20"/>
              </w:rPr>
              <w:t>40</w:t>
            </w:r>
            <w:r w:rsidR="00972D20" w:rsidRPr="006B56D4">
              <w:rPr>
                <w:sz w:val="20"/>
                <w:szCs w:val="20"/>
              </w:rPr>
              <w:t xml:space="preserve"> and </w:t>
            </w:r>
            <w:r w:rsidRPr="006B56D4">
              <w:rPr>
                <w:sz w:val="20"/>
                <w:szCs w:val="20"/>
              </w:rPr>
              <w:t>1 4</w:t>
            </w:r>
            <w:r w:rsidR="00226321">
              <w:rPr>
                <w:sz w:val="20"/>
                <w:szCs w:val="20"/>
              </w:rPr>
              <w:t>30</w:t>
            </w:r>
            <w:r w:rsidR="00972D20" w:rsidRPr="006B56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3" w:type="dxa"/>
          </w:tcPr>
          <w:p w:rsidR="00972D20" w:rsidRPr="006B56D4" w:rsidRDefault="00226321" w:rsidP="00226321">
            <w:pPr>
              <w:spacing w:before="24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</w:t>
            </w:r>
            <w:r w:rsidR="00FD3735" w:rsidRPr="006B56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72" w:type="dxa"/>
          </w:tcPr>
          <w:p w:rsidR="00972D20" w:rsidRPr="006B56D4" w:rsidRDefault="00846C58" w:rsidP="00CB2572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908</w:t>
            </w:r>
            <w:r w:rsidR="00FD3735" w:rsidRPr="006B56D4">
              <w:rPr>
                <w:sz w:val="20"/>
                <w:szCs w:val="20"/>
              </w:rPr>
              <w:t>.</w:t>
            </w:r>
            <w:r w:rsidRPr="006B56D4">
              <w:rPr>
                <w:sz w:val="20"/>
                <w:szCs w:val="20"/>
              </w:rPr>
              <w:t>6</w:t>
            </w:r>
          </w:p>
        </w:tc>
      </w:tr>
      <w:tr w:rsidR="006B56D4" w:rsidRPr="006B56D4" w:rsidTr="006B56D4">
        <w:trPr>
          <w:trHeight w:val="170"/>
          <w:jc w:val="center"/>
        </w:trPr>
        <w:tc>
          <w:tcPr>
            <w:tcW w:w="2311" w:type="dxa"/>
          </w:tcPr>
          <w:p w:rsidR="006B56D4" w:rsidRPr="006B56D4" w:rsidRDefault="006B56D4" w:rsidP="00CB2572">
            <w:pPr>
              <w:spacing w:before="240" w:after="120"/>
              <w:rPr>
                <w:sz w:val="20"/>
                <w:szCs w:val="20"/>
              </w:rPr>
            </w:pPr>
            <w:r w:rsidRPr="006B56D4">
              <w:rPr>
                <w:b/>
                <w:sz w:val="20"/>
                <w:szCs w:val="20"/>
              </w:rPr>
              <w:t>Total operations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853" w:type="dxa"/>
          </w:tcPr>
          <w:p w:rsidR="006B56D4" w:rsidRPr="006B56D4" w:rsidRDefault="006B56D4" w:rsidP="00CB2572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</w:tcPr>
          <w:p w:rsidR="006B56D4" w:rsidRPr="006B56D4" w:rsidRDefault="006B56D4" w:rsidP="00CB2572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53" w:type="dxa"/>
          </w:tcPr>
          <w:p w:rsidR="006B56D4" w:rsidRPr="006B56D4" w:rsidRDefault="006B56D4" w:rsidP="00CB2572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72" w:type="dxa"/>
          </w:tcPr>
          <w:p w:rsidR="006B56D4" w:rsidRPr="006B56D4" w:rsidRDefault="006B56D4" w:rsidP="00CB2572">
            <w:pPr>
              <w:spacing w:before="240" w:after="120"/>
              <w:jc w:val="center"/>
              <w:rPr>
                <w:sz w:val="20"/>
                <w:szCs w:val="20"/>
              </w:rPr>
            </w:pPr>
          </w:p>
        </w:tc>
      </w:tr>
      <w:tr w:rsidR="006B56D4" w:rsidRPr="006B56D4" w:rsidTr="00972D20">
        <w:trPr>
          <w:jc w:val="center"/>
        </w:trPr>
        <w:tc>
          <w:tcPr>
            <w:tcW w:w="2311" w:type="dxa"/>
          </w:tcPr>
          <w:p w:rsidR="006B56D4" w:rsidRPr="006B56D4" w:rsidRDefault="006B56D4" w:rsidP="00CB2572">
            <w:pPr>
              <w:spacing w:before="240" w:after="120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Headline earnings per share (cents)</w:t>
            </w:r>
          </w:p>
        </w:tc>
        <w:tc>
          <w:tcPr>
            <w:tcW w:w="1853" w:type="dxa"/>
          </w:tcPr>
          <w:p w:rsidR="006B56D4" w:rsidRPr="006B56D4" w:rsidRDefault="006B56D4" w:rsidP="00CB2572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5% to 15% up</w:t>
            </w:r>
          </w:p>
        </w:tc>
        <w:tc>
          <w:tcPr>
            <w:tcW w:w="1946" w:type="dxa"/>
          </w:tcPr>
          <w:p w:rsidR="006B56D4" w:rsidRPr="006B56D4" w:rsidRDefault="006B56D4" w:rsidP="00226321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1 2</w:t>
            </w:r>
            <w:r w:rsidR="00226321">
              <w:rPr>
                <w:sz w:val="20"/>
                <w:szCs w:val="20"/>
              </w:rPr>
              <w:t>34</w:t>
            </w:r>
            <w:r w:rsidRPr="006B56D4">
              <w:rPr>
                <w:sz w:val="20"/>
                <w:szCs w:val="20"/>
              </w:rPr>
              <w:t xml:space="preserve"> and 1 3</w:t>
            </w:r>
            <w:r w:rsidR="00226321">
              <w:rPr>
                <w:sz w:val="20"/>
                <w:szCs w:val="20"/>
              </w:rPr>
              <w:t>51</w:t>
            </w:r>
          </w:p>
        </w:tc>
        <w:tc>
          <w:tcPr>
            <w:tcW w:w="1853" w:type="dxa"/>
          </w:tcPr>
          <w:p w:rsidR="006B56D4" w:rsidRPr="006B56D4" w:rsidRDefault="006B56D4" w:rsidP="00226321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1 1</w:t>
            </w:r>
            <w:r w:rsidR="00226321">
              <w:rPr>
                <w:sz w:val="20"/>
                <w:szCs w:val="20"/>
              </w:rPr>
              <w:t>75</w:t>
            </w:r>
            <w:r w:rsidRPr="006B56D4">
              <w:rPr>
                <w:sz w:val="20"/>
                <w:szCs w:val="20"/>
              </w:rPr>
              <w:t>.</w:t>
            </w:r>
            <w:r w:rsidR="00226321">
              <w:rPr>
                <w:sz w:val="20"/>
                <w:szCs w:val="20"/>
              </w:rPr>
              <w:t>2</w:t>
            </w:r>
          </w:p>
        </w:tc>
        <w:tc>
          <w:tcPr>
            <w:tcW w:w="1572" w:type="dxa"/>
          </w:tcPr>
          <w:p w:rsidR="006B56D4" w:rsidRPr="006B56D4" w:rsidRDefault="006B56D4" w:rsidP="00CB2572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1 175.2</w:t>
            </w:r>
          </w:p>
        </w:tc>
      </w:tr>
      <w:tr w:rsidR="006B56D4" w:rsidRPr="006B56D4" w:rsidTr="00972D20">
        <w:trPr>
          <w:jc w:val="center"/>
        </w:trPr>
        <w:tc>
          <w:tcPr>
            <w:tcW w:w="2311" w:type="dxa"/>
          </w:tcPr>
          <w:p w:rsidR="006B56D4" w:rsidRPr="006B56D4" w:rsidRDefault="006B56D4" w:rsidP="00CB2572">
            <w:pPr>
              <w:spacing w:before="240" w:after="120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Earnings per share (cents)</w:t>
            </w:r>
          </w:p>
        </w:tc>
        <w:tc>
          <w:tcPr>
            <w:tcW w:w="1853" w:type="dxa"/>
          </w:tcPr>
          <w:p w:rsidR="006B56D4" w:rsidRPr="006B56D4" w:rsidRDefault="006B56D4" w:rsidP="00E83E9E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2</w:t>
            </w:r>
            <w:r w:rsidR="00E83E9E">
              <w:rPr>
                <w:sz w:val="20"/>
                <w:szCs w:val="20"/>
              </w:rPr>
              <w:t>5</w:t>
            </w:r>
            <w:r w:rsidRPr="006B56D4">
              <w:rPr>
                <w:sz w:val="20"/>
                <w:szCs w:val="20"/>
              </w:rPr>
              <w:t>% to 3</w:t>
            </w:r>
            <w:r w:rsidR="00E83E9E">
              <w:rPr>
                <w:sz w:val="20"/>
                <w:szCs w:val="20"/>
              </w:rPr>
              <w:t>5</w:t>
            </w:r>
            <w:r w:rsidRPr="006B56D4">
              <w:rPr>
                <w:sz w:val="20"/>
                <w:szCs w:val="20"/>
              </w:rPr>
              <w:t>% up</w:t>
            </w:r>
          </w:p>
        </w:tc>
        <w:tc>
          <w:tcPr>
            <w:tcW w:w="1946" w:type="dxa"/>
          </w:tcPr>
          <w:p w:rsidR="006B56D4" w:rsidRPr="006B56D4" w:rsidRDefault="006B56D4" w:rsidP="00E83E9E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1 2</w:t>
            </w:r>
            <w:r w:rsidR="00E83E9E">
              <w:rPr>
                <w:sz w:val="20"/>
                <w:szCs w:val="20"/>
              </w:rPr>
              <w:t>87</w:t>
            </w:r>
            <w:r w:rsidRPr="006B56D4">
              <w:rPr>
                <w:sz w:val="20"/>
                <w:szCs w:val="20"/>
              </w:rPr>
              <w:t xml:space="preserve"> and 1 3</w:t>
            </w:r>
            <w:r w:rsidR="00E83E9E">
              <w:rPr>
                <w:sz w:val="20"/>
                <w:szCs w:val="20"/>
              </w:rPr>
              <w:t>90</w:t>
            </w:r>
          </w:p>
        </w:tc>
        <w:tc>
          <w:tcPr>
            <w:tcW w:w="1853" w:type="dxa"/>
          </w:tcPr>
          <w:p w:rsidR="006B56D4" w:rsidRPr="006B56D4" w:rsidRDefault="006B56D4" w:rsidP="00226321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1 02</w:t>
            </w:r>
            <w:r w:rsidR="00226321">
              <w:rPr>
                <w:sz w:val="20"/>
                <w:szCs w:val="20"/>
              </w:rPr>
              <w:t>9.5</w:t>
            </w:r>
          </w:p>
        </w:tc>
        <w:tc>
          <w:tcPr>
            <w:tcW w:w="1572" w:type="dxa"/>
          </w:tcPr>
          <w:p w:rsidR="006B56D4" w:rsidRPr="006B56D4" w:rsidRDefault="006B56D4" w:rsidP="00CB2572">
            <w:pPr>
              <w:spacing w:before="240" w:after="120"/>
              <w:jc w:val="center"/>
              <w:rPr>
                <w:sz w:val="20"/>
                <w:szCs w:val="20"/>
              </w:rPr>
            </w:pPr>
            <w:r w:rsidRPr="006B56D4">
              <w:rPr>
                <w:sz w:val="20"/>
                <w:szCs w:val="20"/>
              </w:rPr>
              <w:t>1 029.5</w:t>
            </w:r>
          </w:p>
        </w:tc>
      </w:tr>
    </w:tbl>
    <w:p w:rsidR="00530710" w:rsidRPr="006B56D4" w:rsidRDefault="00530710" w:rsidP="006D1325">
      <w:pPr>
        <w:spacing w:after="120" w:line="240" w:lineRule="auto"/>
        <w:rPr>
          <w:sz w:val="20"/>
          <w:szCs w:val="20"/>
        </w:rPr>
      </w:pPr>
    </w:p>
    <w:p w:rsidR="002150C5" w:rsidRPr="006B56D4" w:rsidRDefault="002150C5" w:rsidP="00013F9D">
      <w:pPr>
        <w:spacing w:after="12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>RESTATEMENT OF PRIOR YEAR FIGURES</w:t>
      </w:r>
    </w:p>
    <w:p w:rsidR="00431680" w:rsidRPr="006B56D4" w:rsidRDefault="00FD3735" w:rsidP="00013F9D">
      <w:pPr>
        <w:spacing w:after="12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>During the year</w:t>
      </w:r>
      <w:r w:rsidR="00DE1735" w:rsidRPr="006B56D4">
        <w:rPr>
          <w:sz w:val="20"/>
          <w:szCs w:val="20"/>
        </w:rPr>
        <w:t xml:space="preserve"> under review 3Q</w:t>
      </w:r>
      <w:r w:rsidR="00B03C64" w:rsidRPr="006B56D4">
        <w:rPr>
          <w:sz w:val="20"/>
          <w:szCs w:val="20"/>
        </w:rPr>
        <w:t xml:space="preserve"> </w:t>
      </w:r>
      <w:proofErr w:type="spellStart"/>
      <w:r w:rsidR="00B03C64" w:rsidRPr="006B56D4">
        <w:rPr>
          <w:sz w:val="20"/>
          <w:szCs w:val="20"/>
        </w:rPr>
        <w:t>Mahuma</w:t>
      </w:r>
      <w:proofErr w:type="spellEnd"/>
      <w:r w:rsidR="00B03C64" w:rsidRPr="006B56D4">
        <w:rPr>
          <w:sz w:val="20"/>
          <w:szCs w:val="20"/>
        </w:rPr>
        <w:t xml:space="preserve"> </w:t>
      </w:r>
      <w:r w:rsidR="00DE1735" w:rsidRPr="006B56D4">
        <w:rPr>
          <w:sz w:val="20"/>
          <w:szCs w:val="20"/>
        </w:rPr>
        <w:t xml:space="preserve"> Concrete </w:t>
      </w:r>
      <w:r w:rsidR="008400EC">
        <w:rPr>
          <w:sz w:val="20"/>
          <w:szCs w:val="20"/>
        </w:rPr>
        <w:t xml:space="preserve">Holdings </w:t>
      </w:r>
      <w:r w:rsidR="00DE1735" w:rsidRPr="006B56D4">
        <w:rPr>
          <w:sz w:val="20"/>
          <w:szCs w:val="20"/>
        </w:rPr>
        <w:t>(Pty) Ltd, a subsidiary of Capital Africa Steel (Pty) Ltd met the requirements for classification as a discontinued operation</w:t>
      </w:r>
      <w:r w:rsidR="003115E2" w:rsidRPr="006B56D4">
        <w:rPr>
          <w:sz w:val="20"/>
          <w:szCs w:val="20"/>
        </w:rPr>
        <w:t xml:space="preserve"> in terms of International Financial Reporting Standards (IFRS)</w:t>
      </w:r>
      <w:r w:rsidR="00DE1735" w:rsidRPr="006B56D4">
        <w:rPr>
          <w:sz w:val="20"/>
          <w:szCs w:val="20"/>
        </w:rPr>
        <w:t>. Earnings per share and headline earnings per share in respect of the comparat</w:t>
      </w:r>
      <w:r w:rsidRPr="006B56D4">
        <w:rPr>
          <w:sz w:val="20"/>
          <w:szCs w:val="20"/>
        </w:rPr>
        <w:t>ive period</w:t>
      </w:r>
      <w:r w:rsidR="00DE1735" w:rsidRPr="006B56D4">
        <w:rPr>
          <w:sz w:val="20"/>
          <w:szCs w:val="20"/>
        </w:rPr>
        <w:t xml:space="preserve"> 30 June 2015 have been restated</w:t>
      </w:r>
      <w:r w:rsidR="003115E2" w:rsidRPr="006B56D4">
        <w:rPr>
          <w:sz w:val="20"/>
          <w:szCs w:val="20"/>
        </w:rPr>
        <w:t xml:space="preserve"> accordingly</w:t>
      </w:r>
      <w:r w:rsidR="00DE1735" w:rsidRPr="006B56D4">
        <w:rPr>
          <w:sz w:val="20"/>
          <w:szCs w:val="20"/>
        </w:rPr>
        <w:t>.</w:t>
      </w:r>
    </w:p>
    <w:p w:rsidR="002150C5" w:rsidRPr="006B56D4" w:rsidRDefault="002150C5" w:rsidP="00013F9D">
      <w:pPr>
        <w:spacing w:after="12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>COMMENTARY</w:t>
      </w:r>
    </w:p>
    <w:p w:rsidR="002150C5" w:rsidRPr="006B56D4" w:rsidRDefault="002150C5" w:rsidP="00013F9D">
      <w:pPr>
        <w:spacing w:after="12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>The significant increase in earnings per share from continuing operations is attributable to normal</w:t>
      </w:r>
      <w:r w:rsidR="006B56D4" w:rsidRPr="006B56D4">
        <w:rPr>
          <w:sz w:val="20"/>
          <w:szCs w:val="20"/>
        </w:rPr>
        <w:t>ised</w:t>
      </w:r>
      <w:r w:rsidRPr="006B56D4">
        <w:rPr>
          <w:sz w:val="20"/>
          <w:szCs w:val="20"/>
        </w:rPr>
        <w:t xml:space="preserve"> earnings generated from Australia</w:t>
      </w:r>
      <w:r w:rsidR="006B56D4" w:rsidRPr="006B56D4">
        <w:rPr>
          <w:sz w:val="20"/>
          <w:szCs w:val="20"/>
        </w:rPr>
        <w:t xml:space="preserve">. </w:t>
      </w:r>
    </w:p>
    <w:p w:rsidR="006B56D4" w:rsidRPr="006B56D4" w:rsidRDefault="006B56D4" w:rsidP="00013F9D">
      <w:pPr>
        <w:spacing w:after="12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>The smaller increase anticipated in respect of earnings per share from total operations at 30 June 2016 is due to the loss recognised on the disposal of Capital Star Steel.</w:t>
      </w:r>
    </w:p>
    <w:p w:rsidR="000E6E09" w:rsidRPr="006B56D4" w:rsidRDefault="000E6E09" w:rsidP="00013F9D">
      <w:pPr>
        <w:spacing w:after="12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 xml:space="preserve">The </w:t>
      </w:r>
      <w:r w:rsidR="000C4C87" w:rsidRPr="006B56D4">
        <w:rPr>
          <w:sz w:val="20"/>
          <w:szCs w:val="20"/>
        </w:rPr>
        <w:t xml:space="preserve">summary consolidated </w:t>
      </w:r>
      <w:r w:rsidRPr="006B56D4">
        <w:rPr>
          <w:sz w:val="20"/>
          <w:szCs w:val="20"/>
        </w:rPr>
        <w:t xml:space="preserve">financial </w:t>
      </w:r>
      <w:r w:rsidR="000C4C87" w:rsidRPr="006B56D4">
        <w:rPr>
          <w:sz w:val="20"/>
          <w:szCs w:val="20"/>
        </w:rPr>
        <w:t>statements</w:t>
      </w:r>
      <w:r w:rsidRPr="006B56D4">
        <w:rPr>
          <w:sz w:val="20"/>
          <w:szCs w:val="20"/>
        </w:rPr>
        <w:t xml:space="preserve"> for the </w:t>
      </w:r>
      <w:r w:rsidR="000C4C87" w:rsidRPr="006B56D4">
        <w:rPr>
          <w:sz w:val="20"/>
          <w:szCs w:val="20"/>
        </w:rPr>
        <w:t>year</w:t>
      </w:r>
      <w:r w:rsidRPr="006B56D4">
        <w:rPr>
          <w:sz w:val="20"/>
          <w:szCs w:val="20"/>
        </w:rPr>
        <w:t xml:space="preserve"> </w:t>
      </w:r>
      <w:r w:rsidR="000C4C87" w:rsidRPr="006B56D4">
        <w:rPr>
          <w:sz w:val="20"/>
          <w:szCs w:val="20"/>
        </w:rPr>
        <w:t>ended</w:t>
      </w:r>
      <w:r w:rsidRPr="006B56D4">
        <w:rPr>
          <w:sz w:val="20"/>
          <w:szCs w:val="20"/>
        </w:rPr>
        <w:t xml:space="preserve"> 3</w:t>
      </w:r>
      <w:r w:rsidR="00FD3735" w:rsidRPr="006B56D4">
        <w:rPr>
          <w:sz w:val="20"/>
          <w:szCs w:val="20"/>
        </w:rPr>
        <w:t>0</w:t>
      </w:r>
      <w:r w:rsidR="00DE1735" w:rsidRPr="006B56D4">
        <w:rPr>
          <w:sz w:val="20"/>
          <w:szCs w:val="20"/>
        </w:rPr>
        <w:t xml:space="preserve"> </w:t>
      </w:r>
      <w:r w:rsidR="00FD3735" w:rsidRPr="006B56D4">
        <w:rPr>
          <w:sz w:val="20"/>
          <w:szCs w:val="20"/>
        </w:rPr>
        <w:t>June</w:t>
      </w:r>
      <w:r w:rsidRPr="006B56D4">
        <w:rPr>
          <w:sz w:val="20"/>
          <w:szCs w:val="20"/>
        </w:rPr>
        <w:t xml:space="preserve"> 201</w:t>
      </w:r>
      <w:r w:rsidR="00FD3735" w:rsidRPr="006B56D4">
        <w:rPr>
          <w:sz w:val="20"/>
          <w:szCs w:val="20"/>
        </w:rPr>
        <w:t>6</w:t>
      </w:r>
      <w:r w:rsidRPr="006B56D4">
        <w:rPr>
          <w:sz w:val="20"/>
          <w:szCs w:val="20"/>
        </w:rPr>
        <w:t xml:space="preserve"> are expected to be released on </w:t>
      </w:r>
      <w:r w:rsidR="00B76C1C" w:rsidRPr="006B56D4">
        <w:rPr>
          <w:sz w:val="20"/>
          <w:szCs w:val="20"/>
        </w:rPr>
        <w:t xml:space="preserve">SENS </w:t>
      </w:r>
      <w:r w:rsidR="000C4C87" w:rsidRPr="006B56D4">
        <w:rPr>
          <w:sz w:val="20"/>
          <w:szCs w:val="20"/>
        </w:rPr>
        <w:t>on 5</w:t>
      </w:r>
      <w:r w:rsidR="00431680" w:rsidRPr="006B56D4">
        <w:rPr>
          <w:sz w:val="20"/>
          <w:szCs w:val="20"/>
        </w:rPr>
        <w:t xml:space="preserve"> </w:t>
      </w:r>
      <w:r w:rsidR="000C4C87" w:rsidRPr="006B56D4">
        <w:rPr>
          <w:sz w:val="20"/>
          <w:szCs w:val="20"/>
        </w:rPr>
        <w:t>September</w:t>
      </w:r>
      <w:r w:rsidR="00431680" w:rsidRPr="006B56D4">
        <w:rPr>
          <w:sz w:val="20"/>
          <w:szCs w:val="20"/>
        </w:rPr>
        <w:t xml:space="preserve"> </w:t>
      </w:r>
      <w:r w:rsidRPr="006B56D4">
        <w:rPr>
          <w:sz w:val="20"/>
          <w:szCs w:val="20"/>
        </w:rPr>
        <w:t>201</w:t>
      </w:r>
      <w:r w:rsidR="00431680" w:rsidRPr="006B56D4">
        <w:rPr>
          <w:sz w:val="20"/>
          <w:szCs w:val="20"/>
        </w:rPr>
        <w:t>6</w:t>
      </w:r>
      <w:r w:rsidRPr="006B56D4">
        <w:rPr>
          <w:sz w:val="20"/>
          <w:szCs w:val="20"/>
        </w:rPr>
        <w:t>.</w:t>
      </w:r>
    </w:p>
    <w:p w:rsidR="00B83B47" w:rsidRPr="006B56D4" w:rsidRDefault="00B83B47" w:rsidP="00B83B47">
      <w:pPr>
        <w:spacing w:after="12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 xml:space="preserve">This statement has not been reviewed </w:t>
      </w:r>
      <w:r w:rsidR="000C4C87" w:rsidRPr="006B56D4">
        <w:rPr>
          <w:sz w:val="20"/>
          <w:szCs w:val="20"/>
        </w:rPr>
        <w:t>n</w:t>
      </w:r>
      <w:r w:rsidRPr="006B56D4">
        <w:rPr>
          <w:sz w:val="20"/>
          <w:szCs w:val="20"/>
        </w:rPr>
        <w:t>or reported on by the company’s auditors.</w:t>
      </w:r>
    </w:p>
    <w:p w:rsidR="000E6E09" w:rsidRPr="006B56D4" w:rsidRDefault="000E6E09" w:rsidP="00013F9D">
      <w:pPr>
        <w:spacing w:after="12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>By order of the board</w:t>
      </w:r>
    </w:p>
    <w:p w:rsidR="000E6E09" w:rsidRPr="006B56D4" w:rsidRDefault="000E6E09" w:rsidP="006B56D4">
      <w:pPr>
        <w:spacing w:after="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>Johannesburg</w:t>
      </w:r>
    </w:p>
    <w:p w:rsidR="000E6E09" w:rsidRPr="006B56D4" w:rsidRDefault="00214AF0" w:rsidP="006B56D4">
      <w:pPr>
        <w:spacing w:after="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>1</w:t>
      </w:r>
      <w:r w:rsidR="00CD7EDD">
        <w:rPr>
          <w:sz w:val="20"/>
          <w:szCs w:val="20"/>
        </w:rPr>
        <w:t>8</w:t>
      </w:r>
      <w:r w:rsidRPr="006B56D4">
        <w:rPr>
          <w:sz w:val="20"/>
          <w:szCs w:val="20"/>
        </w:rPr>
        <w:t xml:space="preserve"> </w:t>
      </w:r>
      <w:r w:rsidR="00EB3076" w:rsidRPr="006B56D4">
        <w:rPr>
          <w:sz w:val="20"/>
          <w:szCs w:val="20"/>
        </w:rPr>
        <w:t>August</w:t>
      </w:r>
      <w:r w:rsidR="00B03C64" w:rsidRPr="006B56D4">
        <w:rPr>
          <w:sz w:val="20"/>
          <w:szCs w:val="20"/>
        </w:rPr>
        <w:t xml:space="preserve"> </w:t>
      </w:r>
      <w:r w:rsidRPr="006B56D4">
        <w:rPr>
          <w:sz w:val="20"/>
          <w:szCs w:val="20"/>
        </w:rPr>
        <w:t>201</w:t>
      </w:r>
      <w:r w:rsidR="00B03C64" w:rsidRPr="006B56D4">
        <w:rPr>
          <w:sz w:val="20"/>
          <w:szCs w:val="20"/>
        </w:rPr>
        <w:t>6</w:t>
      </w:r>
    </w:p>
    <w:p w:rsidR="00013F9D" w:rsidRPr="006B56D4" w:rsidRDefault="00013F9D" w:rsidP="00013F9D">
      <w:pPr>
        <w:spacing w:after="120" w:line="240" w:lineRule="auto"/>
        <w:rPr>
          <w:sz w:val="20"/>
          <w:szCs w:val="20"/>
        </w:rPr>
      </w:pPr>
    </w:p>
    <w:p w:rsidR="000E6E09" w:rsidRPr="006B56D4" w:rsidRDefault="00013F9D" w:rsidP="00013F9D">
      <w:pPr>
        <w:spacing w:after="120" w:line="240" w:lineRule="auto"/>
        <w:rPr>
          <w:sz w:val="20"/>
          <w:szCs w:val="20"/>
        </w:rPr>
      </w:pPr>
      <w:r w:rsidRPr="006B56D4">
        <w:rPr>
          <w:sz w:val="20"/>
          <w:szCs w:val="20"/>
        </w:rPr>
        <w:t>Sponsor: Investec Bank Limited</w:t>
      </w:r>
    </w:p>
    <w:sectPr w:rsidR="000E6E09" w:rsidRPr="006B56D4" w:rsidSect="006A6E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E09"/>
    <w:rsid w:val="00013F9D"/>
    <w:rsid w:val="000179AE"/>
    <w:rsid w:val="00023CD6"/>
    <w:rsid w:val="0002500F"/>
    <w:rsid w:val="000708FE"/>
    <w:rsid w:val="000C069A"/>
    <w:rsid w:val="000C4C87"/>
    <w:rsid w:val="000D2F8F"/>
    <w:rsid w:val="000E6E09"/>
    <w:rsid w:val="00131DFD"/>
    <w:rsid w:val="001449D5"/>
    <w:rsid w:val="001F6486"/>
    <w:rsid w:val="00214AF0"/>
    <w:rsid w:val="002150C5"/>
    <w:rsid w:val="00226321"/>
    <w:rsid w:val="002526E5"/>
    <w:rsid w:val="00286A5B"/>
    <w:rsid w:val="002A5781"/>
    <w:rsid w:val="002B402D"/>
    <w:rsid w:val="002E4D31"/>
    <w:rsid w:val="003115E2"/>
    <w:rsid w:val="003D58D0"/>
    <w:rsid w:val="00431680"/>
    <w:rsid w:val="00511EE3"/>
    <w:rsid w:val="00530710"/>
    <w:rsid w:val="00532ED6"/>
    <w:rsid w:val="005532F9"/>
    <w:rsid w:val="005923C9"/>
    <w:rsid w:val="005A7A9D"/>
    <w:rsid w:val="00691D0E"/>
    <w:rsid w:val="006A6E85"/>
    <w:rsid w:val="006B56D4"/>
    <w:rsid w:val="006D1325"/>
    <w:rsid w:val="00764659"/>
    <w:rsid w:val="007C338D"/>
    <w:rsid w:val="0082162E"/>
    <w:rsid w:val="008400EC"/>
    <w:rsid w:val="00844114"/>
    <w:rsid w:val="00846C58"/>
    <w:rsid w:val="00873458"/>
    <w:rsid w:val="00972D20"/>
    <w:rsid w:val="009B3FFA"/>
    <w:rsid w:val="009C3C04"/>
    <w:rsid w:val="00A028BF"/>
    <w:rsid w:val="00A24240"/>
    <w:rsid w:val="00A852BD"/>
    <w:rsid w:val="00AA5345"/>
    <w:rsid w:val="00B03C64"/>
    <w:rsid w:val="00B17629"/>
    <w:rsid w:val="00B76C1C"/>
    <w:rsid w:val="00B83B47"/>
    <w:rsid w:val="00C27C56"/>
    <w:rsid w:val="00C56374"/>
    <w:rsid w:val="00C94F73"/>
    <w:rsid w:val="00CA5A7D"/>
    <w:rsid w:val="00CB2572"/>
    <w:rsid w:val="00CD7EDD"/>
    <w:rsid w:val="00D57FF0"/>
    <w:rsid w:val="00D8537B"/>
    <w:rsid w:val="00DE1735"/>
    <w:rsid w:val="00E66286"/>
    <w:rsid w:val="00E83E9E"/>
    <w:rsid w:val="00EB3076"/>
    <w:rsid w:val="00EC113F"/>
    <w:rsid w:val="00FD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765D1D-61CF-4878-96C9-12498D71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3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F9D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3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3F9D"/>
    <w:rPr>
      <w:rFonts w:ascii="Courier New" w:eastAsia="Times New Roman" w:hAnsi="Courier New" w:cs="Courier New"/>
      <w:sz w:val="20"/>
      <w:szCs w:val="20"/>
      <w:lang w:val="en-GB" w:eastAsia="en-GB"/>
    </w:rPr>
  </w:style>
  <w:style w:type="table" w:styleId="TableGrid">
    <w:name w:val="Table Grid"/>
    <w:basedOn w:val="TableNormal"/>
    <w:uiPriority w:val="59"/>
    <w:rsid w:val="00530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8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5F40A-D185-4C61-8111-CEBA7A26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WBHO Construction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Anglela Raine</dc:creator>
  <cp:lastModifiedBy>Shereen Vally Kara</cp:lastModifiedBy>
  <cp:revision>2</cp:revision>
  <cp:lastPrinted>2015-08-14T08:33:00Z</cp:lastPrinted>
  <dcterms:created xsi:type="dcterms:W3CDTF">2016-08-19T08:07:00Z</dcterms:created>
  <dcterms:modified xsi:type="dcterms:W3CDTF">2016-08-19T08:07:00Z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22897404</vt:i4>
  </property>
  <property fmtid="{D5CDD505-2E9C-101B-9397-08002B2CF9AE}" pid="3" name="_NewReviewCycle">
    <vt:lpwstr/>
  </property>
  <property fmtid="{D5CDD505-2E9C-101B-9397-08002B2CF9AE}" pid="4" name="_EmailSubject">
    <vt:lpwstr>JSE Limited SENS Submission Token  Request</vt:lpwstr>
  </property>
  <property fmtid="{D5CDD505-2E9C-101B-9397-08002B2CF9AE}" pid="5" name="_AuthorEmail">
    <vt:lpwstr>Katherine.Kirkpatrick@investec.co.za</vt:lpwstr>
  </property>
  <property fmtid="{D5CDD505-2E9C-101B-9397-08002B2CF9AE}" pid="6" name="_AuthorEmailDisplayName">
    <vt:lpwstr>Katherine Kirkpatrick</vt:lpwstr>
  </property>
  <property fmtid="{D5CDD505-2E9C-101B-9397-08002B2CF9AE}" pid="7" name="_ReviewingToolsShownOnce">
    <vt:lpwstr/>
  </property>
</Properties>
</file>